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35" w:rsidRDefault="00D83A35" w:rsidP="0052151B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ИНФОРМАЦИОННО-АНАЛИТИЧЕСКИЙ ОБЗОР </w:t>
      </w:r>
    </w:p>
    <w:p w:rsidR="00D83A35" w:rsidRDefault="00D83A35" w:rsidP="0052151B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результатов работы по противодействию коррупции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комитете по обеспечению деятельности мировых судей </w:t>
      </w: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>Оренбургской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83A35" w:rsidRPr="008D3480" w:rsidRDefault="00D83A35" w:rsidP="0052151B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Pr="00045440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полугодие</w:t>
      </w: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8D34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года</w:t>
      </w:r>
    </w:p>
    <w:p w:rsidR="00D83A35" w:rsidRPr="00045440" w:rsidRDefault="00D83A35" w:rsidP="000454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3A35" w:rsidRPr="00045440" w:rsidRDefault="00D83A35" w:rsidP="000454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3A35" w:rsidRPr="00045440" w:rsidRDefault="00D83A35" w:rsidP="000454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54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045440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0454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полугодии 2018 года в комитете по обеспечению деятельности мировых судей Оренбургской области (далее - комитет) </w:t>
      </w:r>
      <w:r w:rsidRPr="00045440">
        <w:rPr>
          <w:rFonts w:ascii="Times New Roman" w:hAnsi="Times New Roman"/>
          <w:sz w:val="28"/>
          <w:szCs w:val="28"/>
        </w:rPr>
        <w:t>в целях устранения пробелов в правовом регулировании</w:t>
      </w:r>
      <w:r w:rsidRPr="00045440">
        <w:rPr>
          <w:rFonts w:ascii="Times New Roman" w:hAnsi="Times New Roman"/>
          <w:color w:val="000000"/>
          <w:sz w:val="28"/>
          <w:szCs w:val="28"/>
          <w:lang w:eastAsia="ru-RU"/>
        </w:rPr>
        <w:t>, приведения в соответствие локальных нормативных правовых актов федеральному законодательству, приняты (внесены изменения) в следующие нормативные правовые акты в 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ласти противодействия коррупции.</w:t>
      </w:r>
    </w:p>
    <w:p w:rsidR="00D83A35" w:rsidRPr="00045440" w:rsidRDefault="00D83A35" w:rsidP="00045440">
      <w:pPr>
        <w:pStyle w:val="a"/>
        <w:ind w:firstLine="720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12.01.2018 № 8-ОД утвержден план работы по профилактике коррупционных и иных правонарушений в комитете по обеспечению деятельности мировых судей Оренбургской области на 2018-2019 годы. В данный план были внесены изменения приказом председателя комитета от 12.02.2018 № 25-ОД.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02.03.2018 № 42-ОД  внесены изменения в состав комиссии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26.03.2018 № 52-ОД  назначен администратор информационной системы учета сведений о доходах, расходах, об имуществе и обязательствах имущественного характера «</w:t>
      </w:r>
      <w:r w:rsidRPr="00045440">
        <w:rPr>
          <w:rFonts w:ascii="Times New Roman" w:hAnsi="Times New Roman"/>
          <w:sz w:val="28"/>
          <w:szCs w:val="28"/>
          <w:lang w:val="en-US"/>
        </w:rPr>
        <w:t>spravka</w:t>
      </w:r>
      <w:r w:rsidRPr="00045440">
        <w:rPr>
          <w:rFonts w:ascii="Times New Roman" w:hAnsi="Times New Roman"/>
          <w:sz w:val="28"/>
          <w:szCs w:val="28"/>
        </w:rPr>
        <w:t>.</w:t>
      </w:r>
      <w:r w:rsidRPr="00045440">
        <w:rPr>
          <w:rFonts w:ascii="Times New Roman" w:hAnsi="Times New Roman"/>
          <w:sz w:val="28"/>
          <w:szCs w:val="28"/>
          <w:lang w:val="en-US"/>
        </w:rPr>
        <w:t>orb</w:t>
      </w:r>
      <w:r w:rsidRPr="00045440">
        <w:rPr>
          <w:rFonts w:ascii="Times New Roman" w:hAnsi="Times New Roman"/>
          <w:sz w:val="28"/>
          <w:szCs w:val="28"/>
        </w:rPr>
        <w:t>.</w:t>
      </w:r>
      <w:r w:rsidRPr="00045440">
        <w:rPr>
          <w:rFonts w:ascii="Times New Roman" w:hAnsi="Times New Roman"/>
          <w:sz w:val="28"/>
          <w:szCs w:val="28"/>
          <w:lang w:val="en-US"/>
        </w:rPr>
        <w:t>ru</w:t>
      </w:r>
      <w:r w:rsidRPr="00045440">
        <w:rPr>
          <w:rFonts w:ascii="Times New Roman" w:hAnsi="Times New Roman"/>
          <w:sz w:val="28"/>
          <w:szCs w:val="28"/>
        </w:rPr>
        <w:t>».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12.04.2018 № 62-ОД утвержден порядок уведомления представителя нанимателя о фактах обращения в целях склонения государственного гражданского служащего комитета по обеспечению деятельности мировых судей Оренбургской области к совершению коррупционных правонарушений.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13.06.2018 № 95-ОД  назначен ответственный за направление сведений о сотрудниках комитете, замещавших должности государственной гражданской службы Оренбургской области, к которым было применено взыскание в виде увольнения (освобождение от должности) в связи с утратой доверия за совершение коррупционного правонарушения для включения в реестр лиц, уволенных в связи с утратой доверия и исключения из него.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Приказом председателя комитета от 27.06.2018 № 104-ОД  внесено изменение в приказ от 20.09.2007 № 27-ОД «Об утверждении положений о дополнительных выплатах в комитете по обеспечению деятельности мировых судей Оренбургской области», в соответствии с которым предусмотрено единовременное  поощрение государственному гражданскому служащему комитета в случае уведомления им председателя комитета о подтвердившихся в установленном порядке фактах обращения в целях склонения его к совершению коррупционных правонарушений.</w:t>
      </w:r>
    </w:p>
    <w:p w:rsidR="00D83A35" w:rsidRPr="00045440" w:rsidRDefault="00D83A35" w:rsidP="000454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 xml:space="preserve"> </w:t>
      </w:r>
      <w:r w:rsidRPr="000454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указом Губернатора Оренбургской области                          от 18.12.2009г. № 159-ук за 6 месяцев 2018 года </w:t>
      </w:r>
      <w:r w:rsidRPr="00045440">
        <w:rPr>
          <w:rFonts w:ascii="Times New Roman" w:hAnsi="Times New Roman"/>
          <w:sz w:val="28"/>
          <w:szCs w:val="28"/>
        </w:rPr>
        <w:t>с целью проведения независимой антикоррупционной экспертизы 1 проект нормативного  правового акта размещен на официальном сайте комитета в сети «Интернет». Заключения по результатам проведенной независимой антикоррупционной экспертизы не поступали.</w:t>
      </w:r>
    </w:p>
    <w:p w:rsidR="00D83A35" w:rsidRPr="00045440" w:rsidRDefault="00D83A35" w:rsidP="000454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Антикоррупционная экспертиза проектов нормативных правовых актов проводилась в соответствии с действующим законодательством и установленной методикой проведения экспертизы, нарушения сроков при проведении экспертиз не допускались.</w:t>
      </w:r>
    </w:p>
    <w:p w:rsidR="00D83A35" w:rsidRPr="00045440" w:rsidRDefault="00D83A35" w:rsidP="00045440">
      <w:pPr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B5EFA">
        <w:rPr>
          <w:rFonts w:ascii="Times New Roman" w:hAnsi="Times New Roman"/>
          <w:sz w:val="28"/>
          <w:szCs w:val="28"/>
        </w:rPr>
        <w:t>В апреле текущего года гражданские служащие</w:t>
      </w:r>
      <w:r w:rsidRPr="00045440">
        <w:rPr>
          <w:rFonts w:ascii="Times New Roman" w:hAnsi="Times New Roman"/>
          <w:sz w:val="28"/>
          <w:szCs w:val="28"/>
        </w:rPr>
        <w:t xml:space="preserve"> комитета </w:t>
      </w:r>
      <w:r w:rsidRPr="00045440">
        <w:rPr>
          <w:rFonts w:ascii="Times New Roman" w:hAnsi="Times New Roman"/>
          <w:sz w:val="28"/>
          <w:szCs w:val="28"/>
          <w:lang w:eastAsia="ru-RU"/>
        </w:rPr>
        <w:t>ознакомлены</w:t>
      </w:r>
      <w:r w:rsidRPr="00045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045440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045440">
        <w:rPr>
          <w:rFonts w:ascii="Times New Roman" w:hAnsi="Times New Roman"/>
          <w:sz w:val="28"/>
          <w:szCs w:val="28"/>
        </w:rPr>
        <w:t xml:space="preserve"> уведомления представителя нанимателя о фактах обращений к государственным гражданским служащим в целях склонения их к совершению коррупционных правонарушений.</w:t>
      </w:r>
    </w:p>
    <w:p w:rsidR="00D83A35" w:rsidRPr="00045440" w:rsidRDefault="00D83A35" w:rsidP="00045440">
      <w:pPr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На сайте комитета в сети Интернет размещены порядок и форма уведомления представителя нанимателя государственными гражданскими служащими об обращениях к ним в целях склонения их к совершению коррупционных правонарушений.</w:t>
      </w:r>
    </w:p>
    <w:p w:rsidR="00D83A35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 xml:space="preserve">Организовано на постоянной основе ознакомление, разъяснение и консультирование лиц, замещающих должности государственной гражданской службы с положениями законодательства о противодействии коррупции, ограничениями и запретами, требованиями о предотвращении или урегулировании конфликта интересов. </w:t>
      </w:r>
    </w:p>
    <w:p w:rsidR="00D83A35" w:rsidRPr="00045440" w:rsidRDefault="00D83A35" w:rsidP="00FB73E1">
      <w:pPr>
        <w:pStyle w:val="a"/>
        <w:ind w:firstLine="720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В отчетном периоде специалистом отдела по профилактике коррупционных и иных правонарушений проведены занятия с государственными гражданскими служащими комитета по следующим темам:</w:t>
      </w:r>
    </w:p>
    <w:p w:rsidR="00D83A35" w:rsidRPr="00045440" w:rsidRDefault="00D83A35" w:rsidP="00FB73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1. Декларационная кампания 2018 года;</w:t>
      </w:r>
    </w:p>
    <w:p w:rsidR="00D83A35" w:rsidRPr="00045440" w:rsidRDefault="00D83A35" w:rsidP="00FB73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2. Предоставление сведений об адресах сайтов в Интернете на которых государственным гражданским служащим размещалась общедоступная информация, позволяющая его  идентифицировать;</w:t>
      </w:r>
    </w:p>
    <w:p w:rsidR="00D83A35" w:rsidRPr="00045440" w:rsidRDefault="00D83A35" w:rsidP="00FB73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3. Соблюдение государственными гражданскими служащими обязанностей, запретов, ограничений и требований к служебному поведению.</w:t>
      </w:r>
    </w:p>
    <w:p w:rsidR="00D83A35" w:rsidRPr="00045440" w:rsidRDefault="00D83A35" w:rsidP="00FB73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Служащие получили методические рекомендации</w:t>
      </w:r>
      <w:r w:rsidRPr="00045440">
        <w:rPr>
          <w:rFonts w:ascii="Times New Roman" w:hAnsi="Times New Roman"/>
          <w:sz w:val="28"/>
          <w:szCs w:val="28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2018 году (за отчетный период 2017 года), разработанны</w:t>
      </w:r>
      <w:r>
        <w:rPr>
          <w:rFonts w:ascii="Times New Roman" w:hAnsi="Times New Roman"/>
          <w:sz w:val="28"/>
          <w:szCs w:val="28"/>
        </w:rPr>
        <w:t>е</w:t>
      </w:r>
      <w:r w:rsidRPr="00045440">
        <w:rPr>
          <w:rFonts w:ascii="Times New Roman" w:hAnsi="Times New Roman"/>
          <w:sz w:val="28"/>
          <w:szCs w:val="28"/>
        </w:rPr>
        <w:t xml:space="preserve"> министерством труда и социальной защиты Российской Федерации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характера. Специалистами в течение всего периода декларационной кампании оказывались консультации служащим по вопросам заполнения разделов справок о доходах, расходах, об имуществе и обязательствах имущественного характера с учетом конкретных ситуаций, возникающих при заполнении справок.</w:t>
      </w:r>
    </w:p>
    <w:p w:rsidR="00D83A35" w:rsidRPr="00D86F45" w:rsidRDefault="00D83A35" w:rsidP="00D86F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86F45">
        <w:rPr>
          <w:rFonts w:ascii="Times New Roman" w:hAnsi="Times New Roman"/>
          <w:sz w:val="28"/>
          <w:szCs w:val="28"/>
        </w:rPr>
        <w:t xml:space="preserve">В мае 2018 года комитетом проведены семинарские занятия с сотрудниками аппаратов мировых судей судебных участков Западного,  Восточного и Центрального регионов Оренбургской области по актуальным вопросам государственной гражданской службы и противодействия коррупции. </w:t>
      </w:r>
    </w:p>
    <w:p w:rsidR="00D83A35" w:rsidRPr="00D86F45" w:rsidRDefault="00D83A35" w:rsidP="00D86F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86F45">
        <w:rPr>
          <w:rFonts w:ascii="Times New Roman" w:hAnsi="Times New Roman"/>
          <w:sz w:val="28"/>
          <w:szCs w:val="28"/>
        </w:rPr>
        <w:t>На базе Учебного центра комитета по обеспечению деятельности мировых судей Оренбургской области проводились занятия для вновь принятых сотрудников аппаратов мировых судей Оренбургской области по теме «Актуальные вопросы противодействия коррупции», «Требования к профессиональной этике и служебному поведению государственного гражданского служащего, запреты, ограничения, связанные с гражданской службой».</w:t>
      </w:r>
    </w:p>
    <w:p w:rsidR="00D83A35" w:rsidRPr="00D86F45" w:rsidRDefault="00D83A35" w:rsidP="00D86F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86F45">
        <w:rPr>
          <w:rFonts w:ascii="Times New Roman" w:hAnsi="Times New Roman"/>
          <w:sz w:val="28"/>
          <w:szCs w:val="28"/>
        </w:rPr>
        <w:t>В целях совершенствования работы по организации обучения и повышению профессионального уровня сотрудников аппаратов мировых судей Оренбургской области Учебным центром комитета 15 июня 2018 года на рабочих местах было проведено он-лайн тестирование государственных гражданских служащих аппаратов мировых судей Оренбургской области.</w:t>
      </w:r>
    </w:p>
    <w:p w:rsidR="00D83A35" w:rsidRPr="00FB73E1" w:rsidRDefault="00D83A35" w:rsidP="00FB73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86F45">
        <w:rPr>
          <w:rFonts w:ascii="Times New Roman" w:hAnsi="Times New Roman"/>
          <w:sz w:val="28"/>
          <w:szCs w:val="28"/>
        </w:rPr>
        <w:t xml:space="preserve">С 34 гражданскими служащими проведены </w:t>
      </w:r>
      <w:r>
        <w:rPr>
          <w:rFonts w:ascii="Times New Roman" w:hAnsi="Times New Roman"/>
          <w:sz w:val="28"/>
          <w:szCs w:val="28"/>
        </w:rPr>
        <w:t xml:space="preserve">индивидуальные </w:t>
      </w:r>
      <w:r w:rsidRPr="00D86F45">
        <w:rPr>
          <w:rFonts w:ascii="Times New Roman" w:hAnsi="Times New Roman"/>
          <w:sz w:val="28"/>
          <w:szCs w:val="28"/>
        </w:rPr>
        <w:t xml:space="preserve">профилактические беседы по соблюдению запретов, ограничений и обязанностей в сфере </w:t>
      </w:r>
      <w:r w:rsidRPr="00FB73E1">
        <w:rPr>
          <w:rFonts w:ascii="Times New Roman" w:hAnsi="Times New Roman"/>
          <w:sz w:val="28"/>
          <w:szCs w:val="28"/>
        </w:rPr>
        <w:t>противодействия коррупции.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 xml:space="preserve">В </w:t>
      </w:r>
      <w:r w:rsidRPr="00FB73E1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FB73E1">
        <w:rPr>
          <w:rFonts w:ascii="Times New Roman" w:hAnsi="Times New Roman"/>
          <w:sz w:val="28"/>
          <w:szCs w:val="28"/>
        </w:rPr>
        <w:t xml:space="preserve"> полугодии 2018 года проведено три заседания комиссии по соблюдению требований к служебному поведению государственных гражданских служащих комитета по обеспечению деятельности мировых судей Оренбургской области и урегулированию конфликта интересов, на которых были рассмотрены  следующие вопросы: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>1. Утверждение плана работы комиссии по соблюдению требований к служебному поведению государственных гражданских служащих комитета по обеспечению деятельности мировых судей Оренбургской области и урегулированию конфликта интересов на 2018 год.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  <w:shd w:val="clear" w:color="auto" w:fill="FFFFFF"/>
        </w:rPr>
        <w:t xml:space="preserve">2. Рассмотрение Комплекса организационных, разъяснительных и иных мер по соблюдению государственными гражданскими служащими комитета </w:t>
      </w:r>
      <w:r w:rsidRPr="00FB73E1">
        <w:rPr>
          <w:rFonts w:ascii="Times New Roman" w:hAnsi="Times New Roman"/>
          <w:sz w:val="28"/>
          <w:szCs w:val="28"/>
        </w:rPr>
        <w:t>по обеспечению деятельности мировых судей Оренбургской области запретов, ограничений и требований, установленных в целях противодействия коррупции.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>3. Рассмотрение проекта и утверждение Памятки для государственных гражданских служащих комитета «Об уведомлении о фактах склонения к совершению коррупционных правонарушений».</w:t>
      </w:r>
    </w:p>
    <w:p w:rsidR="00D83A35" w:rsidRPr="00FB73E1" w:rsidRDefault="00D83A35" w:rsidP="00FB73E1">
      <w:pPr>
        <w:pStyle w:val="headertexttopleveltextcentertext"/>
        <w:spacing w:before="0" w:after="0"/>
        <w:ind w:firstLine="612"/>
        <w:jc w:val="both"/>
        <w:rPr>
          <w:sz w:val="28"/>
          <w:szCs w:val="28"/>
        </w:rPr>
      </w:pPr>
      <w:r w:rsidRPr="00FB73E1">
        <w:rPr>
          <w:sz w:val="28"/>
          <w:szCs w:val="28"/>
        </w:rPr>
        <w:t>4. Рассмотрение уведомления государственного гражданского служащего комитета по обеспечению деятельности мировых судей Оренбургской области о намерении выполнять иную оплачиваемую работу.</w:t>
      </w:r>
    </w:p>
    <w:p w:rsidR="00D83A35" w:rsidRPr="00FB73E1" w:rsidRDefault="00D83A35" w:rsidP="00FB73E1">
      <w:pPr>
        <w:pStyle w:val="headertexttopleveltextcentertext"/>
        <w:spacing w:before="0" w:after="0"/>
        <w:ind w:firstLine="612"/>
        <w:jc w:val="both"/>
        <w:rPr>
          <w:sz w:val="28"/>
          <w:szCs w:val="28"/>
        </w:rPr>
      </w:pPr>
      <w:r w:rsidRPr="00FB73E1">
        <w:rPr>
          <w:sz w:val="28"/>
          <w:szCs w:val="28"/>
        </w:rPr>
        <w:t>5. Рассмотрение уведомления государственного гражданского служащего комитета по обеспечению деятельности мировых судей Оренбургской области  о возникновении личной заинтересованности, которая приводит или может привести к возникновению конфликта интересов.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>6. Рассмотрение информации об исполнении решений комиссии по координации работы по профилактике коррупции в Оренбургской области в комитете по обеспечению деятельности мировых судей Оренбургской области за 2017 год.</w:t>
      </w:r>
    </w:p>
    <w:p w:rsidR="00D83A35" w:rsidRPr="00FB73E1" w:rsidRDefault="00D83A35" w:rsidP="00FB73E1">
      <w:pPr>
        <w:spacing w:after="0"/>
        <w:ind w:firstLine="612"/>
        <w:jc w:val="both"/>
        <w:rPr>
          <w:rFonts w:ascii="Times New Roman" w:hAnsi="Times New Roman"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>7. Рассмотрение проекта и утверждении Памятки для государственных гражданских служащих комитета по обеспечению деятельности мировых судей Оренбургской области о порядке уведомления представителя нанимателя о выполнении иной оплачиваемой работы.</w:t>
      </w:r>
    </w:p>
    <w:p w:rsidR="00D83A35" w:rsidRPr="00FB73E1" w:rsidRDefault="00D83A35" w:rsidP="00FB73E1">
      <w:pPr>
        <w:tabs>
          <w:tab w:val="left" w:pos="2640"/>
        </w:tabs>
        <w:spacing w:after="0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FB73E1">
        <w:rPr>
          <w:rFonts w:ascii="Times New Roman" w:hAnsi="Times New Roman"/>
          <w:sz w:val="28"/>
          <w:szCs w:val="28"/>
        </w:rPr>
        <w:t>В соответствии с распоряжением Губернатора Оренбургской области 30.12.2014 № 360-р «О требованиях к размещению и наполнению разделов, посвященных вопросам противодействия коррупции, официальных сайтов органов исполнительной власти Оренбургской области в сети Интернет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 на официальном сайте комитета ведется п</w:t>
      </w:r>
      <w:r w:rsidRPr="00FB73E1">
        <w:rPr>
          <w:rFonts w:ascii="Times New Roman" w:hAnsi="Times New Roman"/>
          <w:iCs/>
          <w:sz w:val="28"/>
          <w:szCs w:val="28"/>
        </w:rPr>
        <w:t xml:space="preserve">одраздел «Деятельность комиссии по соблюдению требований к служебному поведению и урегулированию конфликта интересов». 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 xml:space="preserve">В </w:t>
      </w:r>
      <w:r w:rsidRPr="00045440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045440">
        <w:rPr>
          <w:rFonts w:ascii="Times New Roman" w:hAnsi="Times New Roman"/>
          <w:sz w:val="28"/>
          <w:szCs w:val="28"/>
        </w:rPr>
        <w:t xml:space="preserve"> квартале 2018 года </w:t>
      </w:r>
      <w:r>
        <w:rPr>
          <w:rFonts w:ascii="Times New Roman" w:hAnsi="Times New Roman"/>
          <w:sz w:val="28"/>
          <w:szCs w:val="28"/>
        </w:rPr>
        <w:t xml:space="preserve">319 </w:t>
      </w:r>
      <w:r w:rsidRPr="00045440">
        <w:rPr>
          <w:rFonts w:ascii="Times New Roman" w:hAnsi="Times New Roman"/>
          <w:sz w:val="28"/>
          <w:szCs w:val="28"/>
        </w:rPr>
        <w:t>государственны</w:t>
      </w:r>
      <w:r>
        <w:rPr>
          <w:rFonts w:ascii="Times New Roman" w:hAnsi="Times New Roman"/>
          <w:sz w:val="28"/>
          <w:szCs w:val="28"/>
        </w:rPr>
        <w:t>х</w:t>
      </w:r>
      <w:r w:rsidRPr="00045440">
        <w:rPr>
          <w:rFonts w:ascii="Times New Roman" w:hAnsi="Times New Roman"/>
          <w:sz w:val="28"/>
          <w:szCs w:val="28"/>
        </w:rPr>
        <w:t xml:space="preserve"> граждански</w:t>
      </w:r>
      <w:r>
        <w:rPr>
          <w:rFonts w:ascii="Times New Roman" w:hAnsi="Times New Roman"/>
          <w:sz w:val="28"/>
          <w:szCs w:val="28"/>
        </w:rPr>
        <w:t>х</w:t>
      </w:r>
      <w:r w:rsidRPr="00045440">
        <w:rPr>
          <w:rFonts w:ascii="Times New Roman" w:hAnsi="Times New Roman"/>
          <w:sz w:val="28"/>
          <w:szCs w:val="28"/>
        </w:rPr>
        <w:t xml:space="preserve"> служащи</w:t>
      </w:r>
      <w:r>
        <w:rPr>
          <w:rFonts w:ascii="Times New Roman" w:hAnsi="Times New Roman"/>
          <w:sz w:val="28"/>
          <w:szCs w:val="28"/>
        </w:rPr>
        <w:t>х</w:t>
      </w:r>
      <w:r w:rsidRPr="00045440">
        <w:rPr>
          <w:rFonts w:ascii="Times New Roman" w:hAnsi="Times New Roman"/>
          <w:sz w:val="28"/>
          <w:szCs w:val="28"/>
        </w:rPr>
        <w:t xml:space="preserve"> комитета представили сведения об адресах сайтов и (или) страниц сайтов в информационно-телекоммуникационной сети «Интернет», на которых государственным гражданским служащим комитета, размещались общедоступная информация, а также данные, позволяющие его идентифицировать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45440">
        <w:rPr>
          <w:rFonts w:ascii="Times New Roman" w:hAnsi="Times New Roman"/>
          <w:sz w:val="28"/>
          <w:szCs w:val="28"/>
        </w:rPr>
        <w:t>Сведения представлены в установленный законодательством срок.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за 2017 год государственными гражданскими служащими предоставлены в срок. Заявлений о невозможности представить полные и достоверные сведения на супругу (супруга), несовершеннолетних детей не поступало. Согласно сведениям о доходах, расходах, об имуществе и обязательствах имущественного характера за 2017 год лица, замещающие должности государственной гражданской службы, а также члены их семей не имеют счета (вклады) в иностранных банках, расположенных за пределами территории Российской Федерации, не владеют и не пользуются иностранными финансовыми инструментами.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 xml:space="preserve">Согласно </w:t>
      </w:r>
      <w:r w:rsidRPr="00045440">
        <w:rPr>
          <w:rFonts w:ascii="Times New Roman" w:hAnsi="Times New Roman"/>
          <w:sz w:val="28"/>
          <w:szCs w:val="28"/>
          <w:lang w:eastAsia="ru-RU"/>
        </w:rPr>
        <w:t>распоряжению Губернатора Оренбургской области                 от 30.12.2014г. № 360 «О требованиях к размещению и наполнению разделов, посвященных вопросам противодействия коррупции, официальных сайтов органов исполнительной власти Оренбургской области в сети Интернет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характера»,</w:t>
      </w:r>
      <w:r w:rsidRPr="00045440">
        <w:rPr>
          <w:rFonts w:ascii="Times New Roman" w:hAnsi="Times New Roman"/>
          <w:sz w:val="28"/>
          <w:szCs w:val="28"/>
        </w:rPr>
        <w:t xml:space="preserve"> сведения о доходах, расходах, об имуществе и обязательствах имущественного характера за 2017 год, размещены на официальном сайте комитета в сети Интернет в подразделе «Сведения о доходах, расходах, об имуществе и обязательствах имущественного характера» раздела «Противодействие коррупции».</w:t>
      </w:r>
    </w:p>
    <w:p w:rsidR="00D83A35" w:rsidRPr="00045440" w:rsidRDefault="00D83A35" w:rsidP="0004544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В соответствии с постановлением Правительства Оренбургской области от 16 июня 2017 года № 439-п «О распространении на отдельные категории граждан ограничений, запретов и обязанностей» сведения о доходах, расходах, об имуществе и обязательствах имущественного характера представляют сотрудники подведомственного комитету государственного казенного учреждения «Центр по материально-техническому и хозяйственному обеспечению деятельности мировых судей Оренбургской области» (далее – ГКУ) включенные в перечень коррупционноопасных должностей</w:t>
      </w:r>
      <w:r>
        <w:rPr>
          <w:rFonts w:ascii="Times New Roman" w:hAnsi="Times New Roman"/>
          <w:sz w:val="28"/>
          <w:szCs w:val="28"/>
        </w:rPr>
        <w:t>, утверженный</w:t>
      </w:r>
      <w:r w:rsidRPr="00045440">
        <w:rPr>
          <w:rFonts w:ascii="Times New Roman" w:hAnsi="Times New Roman"/>
          <w:sz w:val="28"/>
          <w:szCs w:val="28"/>
        </w:rPr>
        <w:t xml:space="preserve"> приказ</w:t>
      </w:r>
      <w:r>
        <w:rPr>
          <w:rFonts w:ascii="Times New Roman" w:hAnsi="Times New Roman"/>
          <w:sz w:val="28"/>
          <w:szCs w:val="28"/>
        </w:rPr>
        <w:t>ом</w:t>
      </w:r>
      <w:r w:rsidRPr="00045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от 13.12.2017 № 154-ОД</w:t>
      </w:r>
      <w:r w:rsidRPr="00045440">
        <w:rPr>
          <w:rFonts w:ascii="Times New Roman" w:hAnsi="Times New Roman"/>
          <w:sz w:val="28"/>
          <w:szCs w:val="28"/>
        </w:rPr>
        <w:t>.</w:t>
      </w:r>
    </w:p>
    <w:p w:rsidR="00D83A35" w:rsidRPr="002B5EFA" w:rsidRDefault="00D83A35" w:rsidP="002B5EFA">
      <w:pPr>
        <w:pStyle w:val="Header"/>
        <w:tabs>
          <w:tab w:val="left" w:pos="650"/>
        </w:tabs>
        <w:ind w:right="27" w:firstLine="567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 xml:space="preserve">Все сотрудники представили сведения о доходах, расходах, об имуществе и обязательствах имущественного характера за 2017 год в установленный законодательством срок. Заявлений о невозможности представить полные и достоверные сведения на супругу (супруга), </w:t>
      </w:r>
      <w:r w:rsidRPr="002B5EFA">
        <w:rPr>
          <w:rFonts w:ascii="Times New Roman" w:hAnsi="Times New Roman"/>
          <w:sz w:val="28"/>
          <w:szCs w:val="28"/>
        </w:rPr>
        <w:t xml:space="preserve">несовершеннолетних детей не поступало. </w:t>
      </w:r>
    </w:p>
    <w:p w:rsidR="00D83A35" w:rsidRPr="005656D5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FB2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 w:rsidRPr="00C00F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</w:t>
      </w:r>
      <w:r w:rsidRPr="00C00FB2">
        <w:rPr>
          <w:rFonts w:ascii="Times New Roman" w:hAnsi="Times New Roman"/>
          <w:sz w:val="28"/>
          <w:szCs w:val="28"/>
        </w:rPr>
        <w:t>ени</w:t>
      </w:r>
      <w:r>
        <w:rPr>
          <w:rFonts w:ascii="Times New Roman" w:hAnsi="Times New Roman"/>
          <w:sz w:val="28"/>
          <w:szCs w:val="28"/>
        </w:rPr>
        <w:t>и</w:t>
      </w:r>
      <w:r w:rsidRPr="005656D5">
        <w:rPr>
          <w:rFonts w:ascii="Times New Roman" w:hAnsi="Times New Roman"/>
          <w:sz w:val="28"/>
          <w:szCs w:val="28"/>
        </w:rPr>
        <w:t xml:space="preserve"> анализа соблюдения запретов, огр</w:t>
      </w:r>
      <w:r w:rsidRPr="005656D5">
        <w:rPr>
          <w:rFonts w:ascii="Times New Roman" w:hAnsi="Times New Roman"/>
          <w:sz w:val="28"/>
          <w:szCs w:val="28"/>
        </w:rPr>
        <w:t>а</w:t>
      </w:r>
      <w:r w:rsidRPr="005656D5">
        <w:rPr>
          <w:rFonts w:ascii="Times New Roman" w:hAnsi="Times New Roman"/>
          <w:sz w:val="28"/>
          <w:szCs w:val="28"/>
        </w:rPr>
        <w:t>ничений и требований</w:t>
      </w:r>
      <w:r>
        <w:rPr>
          <w:rFonts w:ascii="Times New Roman" w:hAnsi="Times New Roman"/>
          <w:sz w:val="28"/>
          <w:szCs w:val="28"/>
        </w:rPr>
        <w:t>,</w:t>
      </w:r>
      <w:r w:rsidRPr="005656D5">
        <w:rPr>
          <w:rFonts w:ascii="Times New Roman" w:hAnsi="Times New Roman"/>
          <w:sz w:val="28"/>
          <w:szCs w:val="28"/>
        </w:rPr>
        <w:t xml:space="preserve"> установленных в целях противодействия коррупции</w:t>
      </w:r>
      <w:r>
        <w:rPr>
          <w:rFonts w:ascii="Times New Roman" w:hAnsi="Times New Roman"/>
          <w:sz w:val="28"/>
          <w:szCs w:val="28"/>
        </w:rPr>
        <w:t>,</w:t>
      </w:r>
      <w:r w:rsidRPr="005656D5">
        <w:rPr>
          <w:rFonts w:ascii="Times New Roman" w:hAnsi="Times New Roman"/>
          <w:sz w:val="28"/>
          <w:szCs w:val="28"/>
        </w:rPr>
        <w:t xml:space="preserve"> государственными гражданскими служащими </w:t>
      </w:r>
      <w:r>
        <w:rPr>
          <w:rFonts w:ascii="Times New Roman" w:hAnsi="Times New Roman"/>
          <w:sz w:val="28"/>
          <w:szCs w:val="28"/>
        </w:rPr>
        <w:t>комитета и гражданами, претендующими на замещение должностей государственной гражданской службы,</w:t>
      </w:r>
      <w:r w:rsidRPr="005656D5">
        <w:rPr>
          <w:rFonts w:ascii="Times New Roman" w:hAnsi="Times New Roman"/>
          <w:sz w:val="28"/>
          <w:szCs w:val="28"/>
        </w:rPr>
        <w:t xml:space="preserve"> проводятся следующие мероприятия:</w:t>
      </w:r>
    </w:p>
    <w:p w:rsidR="00D83A35" w:rsidRPr="005656D5" w:rsidRDefault="00D83A35" w:rsidP="00111996">
      <w:pPr>
        <w:spacing w:after="0" w:line="240" w:lineRule="auto"/>
        <w:ind w:firstLine="709"/>
        <w:jc w:val="both"/>
        <w:rPr>
          <w:rStyle w:val="Strong"/>
          <w:rFonts w:ascii="Times New Roman" w:hAnsi="Times New Roman"/>
          <w:b w:val="0"/>
          <w:bCs/>
          <w:sz w:val="28"/>
          <w:szCs w:val="28"/>
          <w:lang w:eastAsia="ar-SA"/>
        </w:rPr>
      </w:pPr>
      <w:r w:rsidRPr="005656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656D5">
        <w:rPr>
          <w:rFonts w:ascii="Times New Roman" w:hAnsi="Times New Roman"/>
          <w:sz w:val="28"/>
          <w:szCs w:val="28"/>
        </w:rPr>
        <w:t xml:space="preserve">  Осуществляются проверки по выявлению случаев несоблюдения запретов и огр</w:t>
      </w:r>
      <w:r w:rsidRPr="005656D5">
        <w:rPr>
          <w:rFonts w:ascii="Times New Roman" w:hAnsi="Times New Roman"/>
          <w:sz w:val="28"/>
          <w:szCs w:val="28"/>
        </w:rPr>
        <w:t>а</w:t>
      </w:r>
      <w:r w:rsidRPr="005656D5">
        <w:rPr>
          <w:rFonts w:ascii="Times New Roman" w:hAnsi="Times New Roman"/>
          <w:sz w:val="28"/>
          <w:szCs w:val="28"/>
        </w:rPr>
        <w:t>ничений с использованием базы данных Единого государственного реестра юридических лиц и Единого государственного реестра индивидуальных предпринимателей, интернет-сервиса «Личный кабинет налогоплательщика для физических лиц», а также электронного сервиса «Поиск св</w:t>
      </w:r>
      <w:r w:rsidRPr="005656D5">
        <w:rPr>
          <w:rFonts w:ascii="Times New Roman" w:hAnsi="Times New Roman"/>
          <w:sz w:val="28"/>
          <w:szCs w:val="28"/>
        </w:rPr>
        <w:t>е</w:t>
      </w:r>
      <w:r w:rsidRPr="005656D5">
        <w:rPr>
          <w:rFonts w:ascii="Times New Roman" w:hAnsi="Times New Roman"/>
          <w:sz w:val="28"/>
          <w:szCs w:val="28"/>
        </w:rPr>
        <w:t xml:space="preserve">дений в реестре дисквалифицированных лиц» </w:t>
      </w:r>
      <w:r w:rsidRPr="00C00FB2">
        <w:rPr>
          <w:rFonts w:ascii="Times New Roman" w:hAnsi="Times New Roman"/>
          <w:sz w:val="28"/>
          <w:szCs w:val="28"/>
        </w:rPr>
        <w:t>(</w:t>
      </w:r>
      <w:hyperlink r:id="rId6" w:history="1">
        <w:r w:rsidRPr="00C00FB2">
          <w:rPr>
            <w:rStyle w:val="Hyperlink"/>
            <w:rFonts w:ascii="Times New Roman" w:hAnsi="Times New Roman"/>
            <w:sz w:val="28"/>
            <w:szCs w:val="28"/>
          </w:rPr>
          <w:t>http://egrul.nalog.ru</w:t>
        </w:r>
      </w:hyperlink>
      <w:r w:rsidRPr="00C00FB2">
        <w:rPr>
          <w:rFonts w:ascii="Times New Roman" w:hAnsi="Times New Roman"/>
          <w:sz w:val="28"/>
          <w:szCs w:val="28"/>
        </w:rPr>
        <w:t xml:space="preserve">), </w:t>
      </w:r>
      <w:r w:rsidRPr="00C00FB2">
        <w:rPr>
          <w:rStyle w:val="Strong"/>
          <w:rFonts w:ascii="Times New Roman" w:hAnsi="Times New Roman"/>
          <w:b w:val="0"/>
          <w:sz w:val="28"/>
          <w:szCs w:val="28"/>
          <w:lang w:eastAsia="ar-SA"/>
        </w:rPr>
        <w:t>информационн</w:t>
      </w:r>
      <w:r w:rsidRPr="00C00FB2">
        <w:rPr>
          <w:rStyle w:val="Strong"/>
          <w:rFonts w:ascii="Times New Roman" w:hAnsi="Times New Roman"/>
          <w:b w:val="0"/>
          <w:sz w:val="28"/>
          <w:szCs w:val="28"/>
          <w:lang w:eastAsia="ar-SA"/>
        </w:rPr>
        <w:t>о</w:t>
      </w:r>
      <w:r w:rsidRPr="00C00FB2">
        <w:rPr>
          <w:rStyle w:val="Strong"/>
          <w:rFonts w:ascii="Times New Roman" w:hAnsi="Times New Roman"/>
          <w:b w:val="0"/>
          <w:sz w:val="28"/>
          <w:szCs w:val="28"/>
          <w:lang w:eastAsia="ar-SA"/>
        </w:rPr>
        <w:t>го сервиса «Банк данных исполн</w:t>
      </w:r>
      <w:r w:rsidRPr="00C00FB2">
        <w:rPr>
          <w:rStyle w:val="Strong"/>
          <w:rFonts w:ascii="Times New Roman" w:hAnsi="Times New Roman"/>
          <w:b w:val="0"/>
          <w:sz w:val="28"/>
          <w:szCs w:val="28"/>
          <w:lang w:eastAsia="ar-SA"/>
        </w:rPr>
        <w:t>и</w:t>
      </w:r>
      <w:r w:rsidRPr="00C00FB2">
        <w:rPr>
          <w:rStyle w:val="Strong"/>
          <w:rFonts w:ascii="Times New Roman" w:hAnsi="Times New Roman"/>
          <w:b w:val="0"/>
          <w:sz w:val="28"/>
          <w:szCs w:val="28"/>
          <w:lang w:eastAsia="ar-SA"/>
        </w:rPr>
        <w:t>тельных производств» (</w:t>
      </w:r>
      <w:hyperlink r:id="rId7" w:history="1">
        <w:r w:rsidRPr="00C00FB2">
          <w:rPr>
            <w:rStyle w:val="Hyperlink"/>
            <w:rFonts w:ascii="Times New Roman" w:hAnsi="Times New Roman"/>
            <w:sz w:val="28"/>
            <w:szCs w:val="28"/>
          </w:rPr>
          <w:t>http://fssprus.ru/iss/ip/</w:t>
        </w:r>
      </w:hyperlink>
      <w:r w:rsidRPr="00C00FB2">
        <w:rPr>
          <w:rFonts w:ascii="Times New Roman" w:hAnsi="Times New Roman"/>
          <w:sz w:val="28"/>
          <w:szCs w:val="28"/>
        </w:rPr>
        <w:t>)</w:t>
      </w:r>
      <w:r w:rsidRPr="005656D5">
        <w:rPr>
          <w:rStyle w:val="Strong"/>
          <w:rFonts w:ascii="Times New Roman" w:hAnsi="Times New Roman"/>
          <w:b w:val="0"/>
          <w:bCs/>
          <w:sz w:val="28"/>
          <w:szCs w:val="28"/>
          <w:lang w:eastAsia="ar-SA"/>
        </w:rPr>
        <w:t xml:space="preserve"> (проверено </w:t>
      </w:r>
      <w:r>
        <w:rPr>
          <w:rStyle w:val="Strong"/>
          <w:rFonts w:ascii="Times New Roman" w:hAnsi="Times New Roman"/>
          <w:b w:val="0"/>
          <w:bCs/>
          <w:sz w:val="28"/>
          <w:szCs w:val="28"/>
          <w:lang w:eastAsia="ar-SA"/>
        </w:rPr>
        <w:t>81</w:t>
      </w:r>
      <w:r w:rsidRPr="005656D5">
        <w:rPr>
          <w:rStyle w:val="Strong"/>
          <w:rFonts w:ascii="Times New Roman" w:hAnsi="Times New Roman"/>
          <w:b w:val="0"/>
          <w:bCs/>
          <w:sz w:val="28"/>
          <w:szCs w:val="28"/>
          <w:lang w:eastAsia="ar-SA"/>
        </w:rPr>
        <w:t xml:space="preserve"> чел. нарушений не выявлено);</w:t>
      </w:r>
    </w:p>
    <w:p w:rsidR="00D83A35" w:rsidRPr="00607BEE" w:rsidRDefault="00D83A35" w:rsidP="001119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56D5">
        <w:rPr>
          <w:rFonts w:ascii="Times New Roman" w:hAnsi="Times New Roman"/>
          <w:sz w:val="28"/>
          <w:szCs w:val="28"/>
        </w:rPr>
        <w:t>Проверка сведений, представляемых гражданами, претендующими на замещ</w:t>
      </w:r>
      <w:r w:rsidRPr="005656D5">
        <w:rPr>
          <w:rFonts w:ascii="Times New Roman" w:hAnsi="Times New Roman"/>
          <w:sz w:val="28"/>
          <w:szCs w:val="28"/>
        </w:rPr>
        <w:t>е</w:t>
      </w:r>
      <w:r w:rsidRPr="005656D5">
        <w:rPr>
          <w:rFonts w:ascii="Times New Roman" w:hAnsi="Times New Roman"/>
          <w:sz w:val="28"/>
          <w:szCs w:val="28"/>
        </w:rPr>
        <w:t xml:space="preserve">ние должностей государственной гражданской службы, а также гражданскими </w:t>
      </w:r>
      <w:r w:rsidRPr="00607BEE">
        <w:rPr>
          <w:rFonts w:ascii="Times New Roman" w:hAnsi="Times New Roman"/>
          <w:sz w:val="28"/>
          <w:szCs w:val="28"/>
        </w:rPr>
        <w:t xml:space="preserve">служащими, </w:t>
      </w:r>
      <w:r>
        <w:rPr>
          <w:rFonts w:ascii="Times New Roman" w:hAnsi="Times New Roman"/>
          <w:sz w:val="28"/>
          <w:szCs w:val="28"/>
        </w:rPr>
        <w:t xml:space="preserve">осуществляется направлением запросов </w:t>
      </w:r>
      <w:r w:rsidRPr="00607BEE">
        <w:rPr>
          <w:rFonts w:ascii="Times New Roman" w:hAnsi="Times New Roman"/>
          <w:sz w:val="28"/>
          <w:szCs w:val="28"/>
        </w:rPr>
        <w:t>в ИЦ УВД Оренбургской области на предмет наличия несн</w:t>
      </w:r>
      <w:r>
        <w:rPr>
          <w:rFonts w:ascii="Times New Roman" w:hAnsi="Times New Roman"/>
          <w:sz w:val="28"/>
          <w:szCs w:val="28"/>
        </w:rPr>
        <w:t xml:space="preserve">ятой или непогашенной судимости, а также путем </w:t>
      </w:r>
      <w:r w:rsidRPr="00607BEE">
        <w:rPr>
          <w:rFonts w:ascii="Times New Roman" w:hAnsi="Times New Roman"/>
          <w:sz w:val="28"/>
          <w:szCs w:val="28"/>
        </w:rPr>
        <w:t xml:space="preserve">направления запросов в образовательные организации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607BEE">
        <w:rPr>
          <w:rFonts w:ascii="Times New Roman" w:hAnsi="Times New Roman"/>
          <w:sz w:val="28"/>
          <w:szCs w:val="28"/>
        </w:rPr>
        <w:t>достоверности документов об уровне образования.</w:t>
      </w:r>
    </w:p>
    <w:p w:rsidR="00D83A35" w:rsidRPr="005656D5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6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656D5">
        <w:rPr>
          <w:rFonts w:ascii="Times New Roman" w:hAnsi="Times New Roman"/>
          <w:sz w:val="28"/>
          <w:szCs w:val="28"/>
        </w:rPr>
        <w:t xml:space="preserve"> Проведен</w:t>
      </w:r>
      <w:r>
        <w:rPr>
          <w:rFonts w:ascii="Times New Roman" w:hAnsi="Times New Roman"/>
          <w:sz w:val="28"/>
          <w:szCs w:val="28"/>
        </w:rPr>
        <w:t>а</w:t>
      </w:r>
      <w:r w:rsidRPr="005656D5">
        <w:rPr>
          <w:rFonts w:ascii="Times New Roman" w:hAnsi="Times New Roman"/>
          <w:sz w:val="28"/>
          <w:szCs w:val="28"/>
        </w:rPr>
        <w:t xml:space="preserve"> проверк</w:t>
      </w:r>
      <w:r>
        <w:rPr>
          <w:rFonts w:ascii="Times New Roman" w:hAnsi="Times New Roman"/>
          <w:sz w:val="28"/>
          <w:szCs w:val="28"/>
        </w:rPr>
        <w:t>а</w:t>
      </w:r>
      <w:r w:rsidRPr="005656D5">
        <w:rPr>
          <w:rFonts w:ascii="Times New Roman" w:hAnsi="Times New Roman"/>
          <w:sz w:val="28"/>
          <w:szCs w:val="28"/>
        </w:rPr>
        <w:t xml:space="preserve"> трудов</w:t>
      </w:r>
      <w:r>
        <w:rPr>
          <w:rFonts w:ascii="Times New Roman" w:hAnsi="Times New Roman"/>
          <w:sz w:val="28"/>
          <w:szCs w:val="28"/>
        </w:rPr>
        <w:t>ых</w:t>
      </w:r>
      <w:r w:rsidRPr="005656D5">
        <w:rPr>
          <w:rFonts w:ascii="Times New Roman" w:hAnsi="Times New Roman"/>
          <w:sz w:val="28"/>
          <w:szCs w:val="28"/>
        </w:rPr>
        <w:t xml:space="preserve"> книж</w:t>
      </w:r>
      <w:r>
        <w:rPr>
          <w:rFonts w:ascii="Times New Roman" w:hAnsi="Times New Roman"/>
          <w:sz w:val="28"/>
          <w:szCs w:val="28"/>
        </w:rPr>
        <w:t>е</w:t>
      </w:r>
      <w:r w:rsidRPr="005656D5">
        <w:rPr>
          <w:rFonts w:ascii="Times New Roman" w:hAnsi="Times New Roman"/>
          <w:sz w:val="28"/>
          <w:szCs w:val="28"/>
        </w:rPr>
        <w:t>к кандидатов на замещение дол</w:t>
      </w:r>
      <w:r w:rsidRPr="005656D5">
        <w:rPr>
          <w:rFonts w:ascii="Times New Roman" w:hAnsi="Times New Roman"/>
          <w:sz w:val="28"/>
          <w:szCs w:val="28"/>
        </w:rPr>
        <w:t>ж</w:t>
      </w:r>
      <w:r w:rsidRPr="005656D5">
        <w:rPr>
          <w:rFonts w:ascii="Times New Roman" w:hAnsi="Times New Roman"/>
          <w:sz w:val="28"/>
          <w:szCs w:val="28"/>
        </w:rPr>
        <w:t>ностей государственной гражданской службы Оренбургской обла</w:t>
      </w:r>
      <w:r w:rsidRPr="005656D5">
        <w:rPr>
          <w:rFonts w:ascii="Times New Roman" w:hAnsi="Times New Roman"/>
          <w:sz w:val="28"/>
          <w:szCs w:val="28"/>
        </w:rPr>
        <w:t>с</w:t>
      </w:r>
      <w:r w:rsidRPr="005656D5">
        <w:rPr>
          <w:rFonts w:ascii="Times New Roman" w:hAnsi="Times New Roman"/>
          <w:sz w:val="28"/>
          <w:szCs w:val="28"/>
        </w:rPr>
        <w:t>ти на предмет наличия в них записей, свидетельствующих об увольнении с ранее замещаемых должностей государственной гражданской службы по основаниям, предусмо</w:t>
      </w:r>
      <w:r w:rsidRPr="005656D5">
        <w:rPr>
          <w:rFonts w:ascii="Times New Roman" w:hAnsi="Times New Roman"/>
          <w:sz w:val="28"/>
          <w:szCs w:val="28"/>
        </w:rPr>
        <w:t>т</w:t>
      </w:r>
      <w:r w:rsidRPr="005656D5">
        <w:rPr>
          <w:rFonts w:ascii="Times New Roman" w:hAnsi="Times New Roman"/>
          <w:sz w:val="28"/>
          <w:szCs w:val="28"/>
        </w:rPr>
        <w:t>ренным пунктом 13 части 1 статьи 33, пунктов 1.1 и 7 части 1 статьи 37, пункта 1 части 2 статьи 39 Фед</w:t>
      </w:r>
      <w:r w:rsidRPr="005656D5">
        <w:rPr>
          <w:rFonts w:ascii="Times New Roman" w:hAnsi="Times New Roman"/>
          <w:sz w:val="28"/>
          <w:szCs w:val="28"/>
        </w:rPr>
        <w:t>е</w:t>
      </w:r>
      <w:r w:rsidRPr="005656D5">
        <w:rPr>
          <w:rFonts w:ascii="Times New Roman" w:hAnsi="Times New Roman"/>
          <w:sz w:val="28"/>
          <w:szCs w:val="28"/>
        </w:rPr>
        <w:t>рального закона от 27.07.2004 № 79-ФЗ «О государственной гражданск</w:t>
      </w:r>
      <w:r>
        <w:rPr>
          <w:rFonts w:ascii="Times New Roman" w:hAnsi="Times New Roman"/>
          <w:sz w:val="28"/>
          <w:szCs w:val="28"/>
        </w:rPr>
        <w:t xml:space="preserve">ой службе Российской Федерации» (проверена 81 </w:t>
      </w:r>
      <w:r w:rsidRPr="005656D5">
        <w:rPr>
          <w:rFonts w:ascii="Times New Roman" w:hAnsi="Times New Roman"/>
          <w:sz w:val="28"/>
          <w:szCs w:val="28"/>
        </w:rPr>
        <w:t>трудов</w:t>
      </w:r>
      <w:r>
        <w:rPr>
          <w:rFonts w:ascii="Times New Roman" w:hAnsi="Times New Roman"/>
          <w:sz w:val="28"/>
          <w:szCs w:val="28"/>
        </w:rPr>
        <w:t>ая</w:t>
      </w:r>
      <w:r w:rsidRPr="005656D5">
        <w:rPr>
          <w:rFonts w:ascii="Times New Roman" w:hAnsi="Times New Roman"/>
          <w:sz w:val="28"/>
          <w:szCs w:val="28"/>
        </w:rPr>
        <w:t xml:space="preserve"> книжк</w:t>
      </w:r>
      <w:r>
        <w:rPr>
          <w:rFonts w:ascii="Times New Roman" w:hAnsi="Times New Roman"/>
          <w:sz w:val="28"/>
          <w:szCs w:val="28"/>
        </w:rPr>
        <w:t>а).</w:t>
      </w:r>
    </w:p>
    <w:p w:rsidR="00D83A35" w:rsidRPr="005656D5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6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656D5">
        <w:rPr>
          <w:rFonts w:ascii="Times New Roman" w:hAnsi="Times New Roman"/>
          <w:sz w:val="28"/>
          <w:szCs w:val="28"/>
        </w:rPr>
        <w:t xml:space="preserve"> Осуществл</w:t>
      </w:r>
      <w:r>
        <w:rPr>
          <w:rFonts w:ascii="Times New Roman" w:hAnsi="Times New Roman"/>
          <w:sz w:val="28"/>
          <w:szCs w:val="28"/>
        </w:rPr>
        <w:t xml:space="preserve">яется </w:t>
      </w:r>
      <w:r w:rsidRPr="005656D5">
        <w:rPr>
          <w:rFonts w:ascii="Times New Roman" w:hAnsi="Times New Roman"/>
          <w:sz w:val="28"/>
          <w:szCs w:val="28"/>
        </w:rPr>
        <w:t>мониторинг наличия близкого ро</w:t>
      </w:r>
      <w:r w:rsidRPr="005656D5">
        <w:rPr>
          <w:rFonts w:ascii="Times New Roman" w:hAnsi="Times New Roman"/>
          <w:sz w:val="28"/>
          <w:szCs w:val="28"/>
        </w:rPr>
        <w:t>д</w:t>
      </w:r>
      <w:r w:rsidRPr="005656D5">
        <w:rPr>
          <w:rFonts w:ascii="Times New Roman" w:hAnsi="Times New Roman"/>
          <w:sz w:val="28"/>
          <w:szCs w:val="28"/>
        </w:rPr>
        <w:t>ства или свойства (родители, супруги, дети, братья, сестры, а также братья, сестры, родители и дети супругов) с государственными гражданскими служащими, если замещение должности государственной гражданской службы связано с непосре</w:t>
      </w:r>
      <w:r w:rsidRPr="005656D5">
        <w:rPr>
          <w:rFonts w:ascii="Times New Roman" w:hAnsi="Times New Roman"/>
          <w:sz w:val="28"/>
          <w:szCs w:val="28"/>
        </w:rPr>
        <w:t>д</w:t>
      </w:r>
      <w:r w:rsidRPr="005656D5">
        <w:rPr>
          <w:rFonts w:ascii="Times New Roman" w:hAnsi="Times New Roman"/>
          <w:sz w:val="28"/>
          <w:szCs w:val="28"/>
        </w:rPr>
        <w:t>ственной подчиненностью или подконтрольностью одного из их них др</w:t>
      </w:r>
      <w:r w:rsidRPr="005656D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гому.</w:t>
      </w:r>
    </w:p>
    <w:p w:rsidR="00D83A35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5656D5"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</w:rPr>
        <w:t>.</w:t>
      </w:r>
      <w:r w:rsidRPr="005656D5">
        <w:rPr>
          <w:rFonts w:ascii="Times New Roman" w:hAnsi="Times New Roman"/>
          <w:spacing w:val="1"/>
          <w:sz w:val="28"/>
          <w:szCs w:val="28"/>
        </w:rPr>
        <w:t xml:space="preserve"> Контролируется наличие заключений медицинского учрежд</w:t>
      </w:r>
      <w:r>
        <w:rPr>
          <w:rFonts w:ascii="Times New Roman" w:hAnsi="Times New Roman"/>
          <w:spacing w:val="1"/>
          <w:sz w:val="28"/>
          <w:szCs w:val="28"/>
        </w:rPr>
        <w:t>ения, установленной формы</w:t>
      </w:r>
      <w:r>
        <w:rPr>
          <w:rFonts w:ascii="Times New Roman" w:hAnsi="Times New Roman"/>
          <w:sz w:val="28"/>
          <w:szCs w:val="28"/>
        </w:rPr>
        <w:t>.</w:t>
      </w:r>
      <w:r w:rsidRPr="00295703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D83A35" w:rsidRPr="00542A0F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2A0F">
        <w:rPr>
          <w:rFonts w:ascii="Times New Roman" w:hAnsi="Times New Roman"/>
          <w:spacing w:val="1"/>
          <w:sz w:val="28"/>
          <w:szCs w:val="28"/>
        </w:rPr>
        <w:t>В целях исключения наличия заболевания, препятствующего поступлению на гражда</w:t>
      </w:r>
      <w:r w:rsidRPr="00542A0F">
        <w:rPr>
          <w:rFonts w:ascii="Times New Roman" w:hAnsi="Times New Roman"/>
          <w:spacing w:val="1"/>
          <w:sz w:val="28"/>
          <w:szCs w:val="28"/>
        </w:rPr>
        <w:t>н</w:t>
      </w:r>
      <w:r w:rsidRPr="00542A0F">
        <w:rPr>
          <w:rFonts w:ascii="Times New Roman" w:hAnsi="Times New Roman"/>
          <w:spacing w:val="1"/>
          <w:sz w:val="28"/>
          <w:szCs w:val="28"/>
        </w:rPr>
        <w:t>скую службу или ее прохождению, все претенденты при поступлении на государственную гражданскую службу пре</w:t>
      </w:r>
      <w:r w:rsidRPr="00542A0F">
        <w:rPr>
          <w:rFonts w:ascii="Times New Roman" w:hAnsi="Times New Roman"/>
          <w:spacing w:val="1"/>
          <w:sz w:val="28"/>
          <w:szCs w:val="28"/>
        </w:rPr>
        <w:t>д</w:t>
      </w:r>
      <w:r w:rsidRPr="00542A0F">
        <w:rPr>
          <w:rFonts w:ascii="Times New Roman" w:hAnsi="Times New Roman"/>
          <w:spacing w:val="1"/>
          <w:sz w:val="28"/>
          <w:szCs w:val="28"/>
        </w:rPr>
        <w:t>ставляют заключение медицинского учре</w:t>
      </w:r>
      <w:r w:rsidRPr="00542A0F">
        <w:rPr>
          <w:rFonts w:ascii="Times New Roman" w:hAnsi="Times New Roman"/>
          <w:spacing w:val="1"/>
          <w:sz w:val="28"/>
          <w:szCs w:val="28"/>
        </w:rPr>
        <w:t>ж</w:t>
      </w:r>
      <w:r w:rsidRPr="00542A0F">
        <w:rPr>
          <w:rFonts w:ascii="Times New Roman" w:hAnsi="Times New Roman"/>
          <w:spacing w:val="1"/>
          <w:sz w:val="28"/>
          <w:szCs w:val="28"/>
        </w:rPr>
        <w:t>дения, государственные гражданские служащие представляют аналогичные заключения ежегодно в рамках диспансер</w:t>
      </w:r>
      <w:r w:rsidRPr="00542A0F">
        <w:rPr>
          <w:rFonts w:ascii="Times New Roman" w:hAnsi="Times New Roman"/>
          <w:spacing w:val="1"/>
          <w:sz w:val="28"/>
          <w:szCs w:val="28"/>
        </w:rPr>
        <w:t>и</w:t>
      </w:r>
      <w:r w:rsidRPr="00542A0F">
        <w:rPr>
          <w:rFonts w:ascii="Times New Roman" w:hAnsi="Times New Roman"/>
          <w:spacing w:val="1"/>
          <w:sz w:val="28"/>
          <w:szCs w:val="28"/>
        </w:rPr>
        <w:t>зации</w:t>
      </w:r>
      <w:r w:rsidRPr="00542A0F">
        <w:rPr>
          <w:rFonts w:ascii="Times New Roman" w:hAnsi="Times New Roman"/>
          <w:sz w:val="28"/>
          <w:szCs w:val="28"/>
        </w:rPr>
        <w:t>.</w:t>
      </w:r>
      <w:r w:rsidRPr="00542A0F">
        <w:t xml:space="preserve"> </w:t>
      </w:r>
    </w:p>
    <w:p w:rsidR="00D83A35" w:rsidRPr="005656D5" w:rsidRDefault="00D83A35" w:rsidP="0060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6D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607BEE">
        <w:rPr>
          <w:rFonts w:ascii="Times New Roman" w:hAnsi="Times New Roman"/>
          <w:sz w:val="28"/>
          <w:szCs w:val="28"/>
        </w:rPr>
        <w:t xml:space="preserve"> </w:t>
      </w:r>
      <w:r w:rsidRPr="005656D5">
        <w:rPr>
          <w:rFonts w:ascii="Times New Roman" w:hAnsi="Times New Roman"/>
          <w:sz w:val="28"/>
          <w:szCs w:val="28"/>
        </w:rPr>
        <w:t>Осуществляется проверка военных билетов кандидатов на замещение дол</w:t>
      </w:r>
      <w:r w:rsidRPr="005656D5">
        <w:rPr>
          <w:rFonts w:ascii="Times New Roman" w:hAnsi="Times New Roman"/>
          <w:sz w:val="28"/>
          <w:szCs w:val="28"/>
        </w:rPr>
        <w:t>ж</w:t>
      </w:r>
      <w:r w:rsidRPr="005656D5">
        <w:rPr>
          <w:rFonts w:ascii="Times New Roman" w:hAnsi="Times New Roman"/>
          <w:sz w:val="28"/>
          <w:szCs w:val="28"/>
        </w:rPr>
        <w:t xml:space="preserve">ностей государственной гражданской службы, состоящих или обязанных состоять на воинском учете, на предмет не прохождения военной службы по призыву, не имея на то законных оснований, в соответствии с </w:t>
      </w:r>
      <w:r>
        <w:rPr>
          <w:rFonts w:ascii="Times New Roman" w:hAnsi="Times New Roman"/>
          <w:sz w:val="28"/>
          <w:szCs w:val="28"/>
        </w:rPr>
        <w:t>заключением призывной комиссии.</w:t>
      </w:r>
    </w:p>
    <w:p w:rsidR="00D83A35" w:rsidRPr="00542A0F" w:rsidRDefault="00D83A35" w:rsidP="0011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5656D5">
        <w:rPr>
          <w:rFonts w:ascii="Times New Roman" w:hAnsi="Times New Roman"/>
          <w:sz w:val="28"/>
          <w:szCs w:val="28"/>
        </w:rPr>
        <w:t xml:space="preserve"> </w:t>
      </w:r>
      <w:r w:rsidRPr="00542A0F">
        <w:rPr>
          <w:rFonts w:ascii="Times New Roman" w:hAnsi="Times New Roman"/>
          <w:sz w:val="28"/>
          <w:szCs w:val="28"/>
        </w:rPr>
        <w:t>При назначении на должность представляются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</w:t>
      </w:r>
      <w:r w:rsidRPr="00462B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Российской Федерации или муниципальной службы, размещались общедоступная информация, а также данные, позволяющие его идентифицировать и</w:t>
      </w:r>
      <w:r w:rsidRPr="00542A0F">
        <w:rPr>
          <w:rFonts w:ascii="Times New Roman" w:hAnsi="Times New Roman"/>
          <w:sz w:val="28"/>
          <w:szCs w:val="28"/>
        </w:rPr>
        <w:t xml:space="preserve"> справки о доходах, расходах, об имуществе и обяз</w:t>
      </w:r>
      <w:r w:rsidRPr="00542A0F">
        <w:rPr>
          <w:rFonts w:ascii="Times New Roman" w:hAnsi="Times New Roman"/>
          <w:sz w:val="28"/>
          <w:szCs w:val="28"/>
        </w:rPr>
        <w:t>а</w:t>
      </w:r>
      <w:r w:rsidRPr="00542A0F">
        <w:rPr>
          <w:rFonts w:ascii="Times New Roman" w:hAnsi="Times New Roman"/>
          <w:sz w:val="28"/>
          <w:szCs w:val="28"/>
        </w:rPr>
        <w:t>тельствах имущественного характера на себя, супругов и несовершенноле</w:t>
      </w:r>
      <w:r w:rsidRPr="00542A0F">
        <w:rPr>
          <w:rFonts w:ascii="Times New Roman" w:hAnsi="Times New Roman"/>
          <w:sz w:val="28"/>
          <w:szCs w:val="28"/>
        </w:rPr>
        <w:t>т</w:t>
      </w:r>
      <w:r w:rsidRPr="00542A0F">
        <w:rPr>
          <w:rFonts w:ascii="Times New Roman" w:hAnsi="Times New Roman"/>
          <w:sz w:val="28"/>
          <w:szCs w:val="28"/>
        </w:rPr>
        <w:t>них детей (</w:t>
      </w:r>
      <w:r>
        <w:rPr>
          <w:rFonts w:ascii="Times New Roman" w:hAnsi="Times New Roman"/>
          <w:sz w:val="28"/>
          <w:szCs w:val="28"/>
        </w:rPr>
        <w:t>46</w:t>
      </w:r>
      <w:r w:rsidRPr="00542A0F">
        <w:rPr>
          <w:rFonts w:ascii="Times New Roman" w:hAnsi="Times New Roman"/>
          <w:sz w:val="28"/>
          <w:szCs w:val="28"/>
        </w:rPr>
        <w:t xml:space="preserve"> чел.). </w:t>
      </w:r>
    </w:p>
    <w:p w:rsidR="00D83A35" w:rsidRDefault="00D83A35" w:rsidP="002B5EF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5EFA">
        <w:rPr>
          <w:rFonts w:ascii="Times New Roman" w:hAnsi="Times New Roman"/>
          <w:sz w:val="28"/>
          <w:szCs w:val="28"/>
        </w:rPr>
        <w:t>В отчетном периоде 1 гражданский служащий уведомил представителя нанимателя о выполнении иной оплачиваемой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D83A35" w:rsidRDefault="00D83A35" w:rsidP="002B5EFA">
      <w:pPr>
        <w:widowControl w:val="0"/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 xml:space="preserve">Во </w:t>
      </w:r>
      <w:r w:rsidRPr="00045440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</w:rPr>
        <w:t xml:space="preserve"> квартале 2018 года </w:t>
      </w:r>
      <w:r w:rsidRPr="002B5EFA">
        <w:rPr>
          <w:rFonts w:ascii="Times New Roman" w:hAnsi="Times New Roman"/>
          <w:sz w:val="28"/>
          <w:szCs w:val="28"/>
        </w:rPr>
        <w:t xml:space="preserve">1 гражданский </w:t>
      </w:r>
      <w:r w:rsidRPr="00A3199F">
        <w:rPr>
          <w:rFonts w:ascii="Times New Roman" w:hAnsi="Times New Roman"/>
          <w:sz w:val="28"/>
          <w:szCs w:val="28"/>
        </w:rPr>
        <w:t xml:space="preserve">служащий уведомил представителя нанимателя о возникновении личной заинтересованности, которая может привести к конфликту интересов, данное заявление было рассмотрено на  комиссии по соблюдению требований к служебному поведению государственных гражданских служащих комитета по обеспечению деятельности мировых судей Оренбургской области и урегулированию конфликта интересов. Комиссия </w:t>
      </w:r>
      <w:r w:rsidRPr="00A3199F">
        <w:rPr>
          <w:rFonts w:ascii="Times New Roman" w:hAnsi="Times New Roman"/>
          <w:sz w:val="28"/>
          <w:szCs w:val="28"/>
          <w:highlight w:val="white"/>
        </w:rPr>
        <w:t>рекомендовала мировому судье и государственному гражданскому служащему принять меры по недопущению любой возможности возникновения конфликта интересов.</w:t>
      </w:r>
      <w:r>
        <w:rPr>
          <w:sz w:val="28"/>
          <w:szCs w:val="28"/>
          <w:highlight w:val="white"/>
        </w:rPr>
        <w:t xml:space="preserve"> </w:t>
      </w:r>
      <w:r>
        <w:t xml:space="preserve"> </w:t>
      </w:r>
    </w:p>
    <w:p w:rsidR="00D83A35" w:rsidRDefault="00D83A35" w:rsidP="00060E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комитет поступило 17 сообщений от работодателей о заключении трудовых договоров с гражданами, замещавшими должность государственной гражданской службы в комитете. В каждом случае по результатам рассмотрения информации подготовлено заключение.</w:t>
      </w:r>
    </w:p>
    <w:p w:rsidR="00D83A35" w:rsidRPr="005656D5" w:rsidRDefault="00D83A35" w:rsidP="00060E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656D5">
        <w:rPr>
          <w:rFonts w:ascii="Times New Roman" w:hAnsi="Times New Roman"/>
          <w:sz w:val="28"/>
          <w:szCs w:val="28"/>
        </w:rPr>
        <w:t>Факты несоблюдения ограничений, налагаемых на гражданина, замещавшего должность государственной гражданской службы, при з</w:t>
      </w:r>
      <w:r w:rsidRPr="005656D5">
        <w:rPr>
          <w:rFonts w:ascii="Times New Roman" w:hAnsi="Times New Roman"/>
          <w:sz w:val="28"/>
          <w:szCs w:val="28"/>
        </w:rPr>
        <w:t>а</w:t>
      </w:r>
      <w:r w:rsidRPr="005656D5">
        <w:rPr>
          <w:rFonts w:ascii="Times New Roman" w:hAnsi="Times New Roman"/>
          <w:sz w:val="28"/>
          <w:szCs w:val="28"/>
        </w:rPr>
        <w:t>ключении им трудового или гражданско-правового дог</w:t>
      </w:r>
      <w:r w:rsidRPr="005656D5">
        <w:rPr>
          <w:rFonts w:ascii="Times New Roman" w:hAnsi="Times New Roman"/>
          <w:sz w:val="28"/>
          <w:szCs w:val="28"/>
        </w:rPr>
        <w:t>о</w:t>
      </w:r>
      <w:r w:rsidRPr="005656D5">
        <w:rPr>
          <w:rFonts w:ascii="Times New Roman" w:hAnsi="Times New Roman"/>
          <w:sz w:val="28"/>
          <w:szCs w:val="28"/>
        </w:rPr>
        <w:t>вора, не установлены.</w:t>
      </w:r>
    </w:p>
    <w:p w:rsidR="00D83A35" w:rsidRPr="00151243" w:rsidRDefault="00D83A35" w:rsidP="0060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58">
        <w:rPr>
          <w:rFonts w:ascii="Times New Roman" w:hAnsi="Times New Roman"/>
          <w:sz w:val="28"/>
          <w:szCs w:val="28"/>
        </w:rPr>
        <w:t>Сообщений о коррупционных правон</w:t>
      </w:r>
      <w:r w:rsidRPr="00036858">
        <w:rPr>
          <w:rFonts w:ascii="Times New Roman" w:hAnsi="Times New Roman"/>
          <w:sz w:val="28"/>
          <w:szCs w:val="28"/>
        </w:rPr>
        <w:t>а</w:t>
      </w:r>
      <w:r w:rsidRPr="00036858">
        <w:rPr>
          <w:rFonts w:ascii="Times New Roman" w:hAnsi="Times New Roman"/>
          <w:sz w:val="28"/>
          <w:szCs w:val="28"/>
        </w:rPr>
        <w:t>рушениях, совершенных государстве</w:t>
      </w:r>
      <w:r w:rsidRPr="00036858">
        <w:rPr>
          <w:rFonts w:ascii="Times New Roman" w:hAnsi="Times New Roman"/>
          <w:sz w:val="28"/>
          <w:szCs w:val="28"/>
        </w:rPr>
        <w:t>н</w:t>
      </w:r>
      <w:r w:rsidRPr="00036858">
        <w:rPr>
          <w:rFonts w:ascii="Times New Roman" w:hAnsi="Times New Roman"/>
          <w:sz w:val="28"/>
          <w:szCs w:val="28"/>
        </w:rPr>
        <w:t xml:space="preserve">ными гражданскими служащими </w:t>
      </w:r>
      <w:r>
        <w:rPr>
          <w:rFonts w:ascii="Times New Roman" w:hAnsi="Times New Roman"/>
          <w:sz w:val="28"/>
          <w:szCs w:val="28"/>
        </w:rPr>
        <w:t>комитета,</w:t>
      </w:r>
      <w:r w:rsidRPr="00DE02B2">
        <w:t xml:space="preserve"> </w:t>
      </w:r>
      <w:r w:rsidRPr="00DE02B2">
        <w:rPr>
          <w:rFonts w:ascii="Times New Roman" w:hAnsi="Times New Roman"/>
          <w:sz w:val="28"/>
          <w:szCs w:val="28"/>
        </w:rPr>
        <w:t>уведомлений об обращениях в целях склонения к совершению коррупцион</w:t>
      </w:r>
      <w:r>
        <w:rPr>
          <w:rFonts w:ascii="Times New Roman" w:hAnsi="Times New Roman"/>
          <w:sz w:val="28"/>
          <w:szCs w:val="28"/>
        </w:rPr>
        <w:t>ных правонарушений от служащих комитета</w:t>
      </w:r>
      <w:r w:rsidRPr="00DE02B2">
        <w:rPr>
          <w:rFonts w:ascii="Times New Roman" w:hAnsi="Times New Roman"/>
          <w:sz w:val="28"/>
          <w:szCs w:val="28"/>
        </w:rPr>
        <w:t xml:space="preserve"> </w:t>
      </w:r>
      <w:r w:rsidRPr="00036858">
        <w:rPr>
          <w:rFonts w:ascii="Times New Roman" w:hAnsi="Times New Roman"/>
          <w:sz w:val="28"/>
          <w:szCs w:val="28"/>
        </w:rPr>
        <w:t>не поступало.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1243">
        <w:rPr>
          <w:rFonts w:ascii="Times New Roman" w:hAnsi="Times New Roman"/>
          <w:sz w:val="28"/>
          <w:szCs w:val="28"/>
        </w:rPr>
        <w:t>Уведомления о получении подарка в связи с должностным пол</w:t>
      </w:r>
      <w:r w:rsidRPr="00151243">
        <w:rPr>
          <w:rFonts w:ascii="Times New Roman" w:hAnsi="Times New Roman"/>
          <w:sz w:val="28"/>
          <w:szCs w:val="28"/>
        </w:rPr>
        <w:t>о</w:t>
      </w:r>
      <w:r w:rsidRPr="00151243">
        <w:rPr>
          <w:rFonts w:ascii="Times New Roman" w:hAnsi="Times New Roman"/>
          <w:sz w:val="28"/>
          <w:szCs w:val="28"/>
        </w:rPr>
        <w:t>жением или исполнением служебных (должностных) обязанностей не поступали, факты несоблюдения ограничений, кающихся пол</w:t>
      </w:r>
      <w:r w:rsidRPr="00151243">
        <w:rPr>
          <w:rFonts w:ascii="Times New Roman" w:hAnsi="Times New Roman"/>
          <w:sz w:val="28"/>
          <w:szCs w:val="28"/>
        </w:rPr>
        <w:t>у</w:t>
      </w:r>
      <w:r w:rsidRPr="00151243">
        <w:rPr>
          <w:rFonts w:ascii="Times New Roman" w:hAnsi="Times New Roman"/>
          <w:sz w:val="28"/>
          <w:szCs w:val="28"/>
        </w:rPr>
        <w:t>чения подарков и порядка сдачи подарков, не установлены, проверки не проводились.</w:t>
      </w:r>
    </w:p>
    <w:p w:rsidR="00D83A35" w:rsidRPr="00036858" w:rsidRDefault="00D83A35" w:rsidP="0060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58">
        <w:rPr>
          <w:rFonts w:ascii="Times New Roman" w:hAnsi="Times New Roman"/>
          <w:sz w:val="28"/>
          <w:szCs w:val="28"/>
        </w:rPr>
        <w:t xml:space="preserve">Нарушений требований законодательства в сфере противодействия коррупции, в том числе увольнения в связи с утратой доверия, в </w:t>
      </w:r>
      <w:r>
        <w:rPr>
          <w:rFonts w:ascii="Times New Roman" w:hAnsi="Times New Roman"/>
          <w:sz w:val="28"/>
          <w:szCs w:val="28"/>
        </w:rPr>
        <w:t>комитете по обеспечению деятельности мировых судей</w:t>
      </w:r>
      <w:r w:rsidRPr="00036858">
        <w:rPr>
          <w:rFonts w:ascii="Times New Roman" w:hAnsi="Times New Roman"/>
          <w:sz w:val="28"/>
          <w:szCs w:val="28"/>
        </w:rPr>
        <w:t xml:space="preserve"> Оренбургской области не было.</w:t>
      </w:r>
    </w:p>
    <w:p w:rsidR="00D83A35" w:rsidRPr="00045440" w:rsidRDefault="00D83A35" w:rsidP="00045440">
      <w:pPr>
        <w:tabs>
          <w:tab w:val="left" w:pos="2724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В целях повышения эффективности и результативности работы по рассмотрению обращений граждан и организаций по фактам коррупции в комитете на официальном сайте в специальном разделе, посвященном противодействию коррупции, размещена информация для граждан и организаций о способах направления данных обращений, процедурах и сроках их рассмотрения.</w:t>
      </w:r>
    </w:p>
    <w:p w:rsidR="00D83A35" w:rsidRPr="00045440" w:rsidRDefault="00D83A35" w:rsidP="0004544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Жители Оренбургской области имеют возможность направить свои обращения следующими способами: в письменном виде; по телефону; на личном приеме; сообщить на специальный электронный почтовый адрес «Противодействие коррупции»  </w:t>
      </w:r>
      <w:hyperlink r:id="rId8" w:history="1">
        <w:r w:rsidRPr="00045440">
          <w:rPr>
            <w:rFonts w:ascii="Times New Roman" w:hAnsi="Times New Roman"/>
            <w:sz w:val="28"/>
            <w:szCs w:val="28"/>
          </w:rPr>
          <w:t>hotline@kodms.ru</w:t>
        </w:r>
      </w:hyperlink>
      <w:r w:rsidRPr="00045440">
        <w:rPr>
          <w:rFonts w:ascii="Times New Roman" w:hAnsi="Times New Roman"/>
          <w:sz w:val="28"/>
          <w:szCs w:val="28"/>
        </w:rPr>
        <w:t>; посредством заполнения специальной формы на официальном сайте комитета.</w:t>
      </w:r>
      <w:r w:rsidRPr="00045440">
        <w:rPr>
          <w:rFonts w:ascii="Times New Roman" w:hAnsi="Times New Roman"/>
          <w:sz w:val="28"/>
          <w:szCs w:val="28"/>
          <w:lang w:eastAsia="ru-RU"/>
        </w:rPr>
        <w:t xml:space="preserve"> Кроме того, на сайте функционирует раздел «Интернет-приемная», воспользовавшись которым граждане также могут сообщить информацию подобного характера.</w:t>
      </w:r>
    </w:p>
    <w:p w:rsidR="00D83A35" w:rsidRPr="00045440" w:rsidRDefault="00D83A35" w:rsidP="00045440">
      <w:pPr>
        <w:tabs>
          <w:tab w:val="left" w:pos="2724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В целях реализации гражданами Российской Федерации права на обращение в государственные органы и органы местного самоуправления в соответствии с распоряжением Губернатора Оренбургской области от 22.02.2011 № 51-р «О дополнительных мерах по рассмотрению обращений граждан» и на основании приказа комитета от 28.02.2011 № 11-ОД «О дополнительных мерах по рассмотрению обращений граждан» в комитете установлен специальный почтовый ящик «Гражданский контроль» для сбора обращений граждан. Два раза в неделю (каждый вторник и четверг) комиссией производится выемка письменных обращений из ящика с составлением акта.</w:t>
      </w:r>
    </w:p>
    <w:p w:rsidR="00D83A35" w:rsidRPr="00045440" w:rsidRDefault="00D83A35" w:rsidP="00045440">
      <w:pPr>
        <w:tabs>
          <w:tab w:val="left" w:pos="2724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Также в целях обеспечения условий для повышения уровня правосознания граждан и популяризации антикоррупционных стандартов поведения, основанных на знаниях общих прав и обязанностей и для создания дополнительного источника информации приказом комитета от 05.11.2014 № 166-ОД организована «Прямая линия» с гражданами по обращениям (вопросам) антикоррупционного просвещения, отнесённым к сфере деятельности комитета, утверждено положение. Приказом комитета от 09.01.2018 № 5-ОД утвержден график проведения «Прямой линии» в I полугодии 2018 года.</w:t>
      </w:r>
    </w:p>
    <w:p w:rsidR="00D83A35" w:rsidRPr="00045440" w:rsidRDefault="00D83A35" w:rsidP="0004544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5440">
        <w:rPr>
          <w:rFonts w:ascii="Times New Roman" w:hAnsi="Times New Roman"/>
          <w:sz w:val="28"/>
          <w:szCs w:val="28"/>
        </w:rPr>
        <w:t>В отчетном периоде в комитет обращения от граждан и организаций о коррупционных правонарушениях, совершенных гражданскими служащими, не поступали.</w:t>
      </w:r>
    </w:p>
    <w:sectPr w:rsidR="00D83A35" w:rsidRPr="00045440" w:rsidSect="0052151B"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35" w:rsidRDefault="00D83A35" w:rsidP="0052151B">
      <w:pPr>
        <w:spacing w:after="0" w:line="240" w:lineRule="auto"/>
      </w:pPr>
      <w:r>
        <w:separator/>
      </w:r>
    </w:p>
  </w:endnote>
  <w:endnote w:type="continuationSeparator" w:id="0">
    <w:p w:rsidR="00D83A35" w:rsidRDefault="00D83A35" w:rsidP="0052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35" w:rsidRDefault="00D83A35" w:rsidP="0052151B">
      <w:pPr>
        <w:spacing w:after="0" w:line="240" w:lineRule="auto"/>
      </w:pPr>
      <w:r>
        <w:separator/>
      </w:r>
    </w:p>
  </w:footnote>
  <w:footnote w:type="continuationSeparator" w:id="0">
    <w:p w:rsidR="00D83A35" w:rsidRDefault="00D83A35" w:rsidP="0052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35" w:rsidRDefault="00D83A35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D83A35" w:rsidRDefault="00D83A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5E5"/>
    <w:rsid w:val="00012DDC"/>
    <w:rsid w:val="000303B5"/>
    <w:rsid w:val="00036858"/>
    <w:rsid w:val="00045440"/>
    <w:rsid w:val="00050F66"/>
    <w:rsid w:val="00060E2F"/>
    <w:rsid w:val="000E76DD"/>
    <w:rsid w:val="00111996"/>
    <w:rsid w:val="00147A71"/>
    <w:rsid w:val="00151243"/>
    <w:rsid w:val="00155C14"/>
    <w:rsid w:val="00200266"/>
    <w:rsid w:val="00295703"/>
    <w:rsid w:val="002A385A"/>
    <w:rsid w:val="002B5EFA"/>
    <w:rsid w:val="002E4333"/>
    <w:rsid w:val="002F5B53"/>
    <w:rsid w:val="00354D56"/>
    <w:rsid w:val="003F05E5"/>
    <w:rsid w:val="00400D9C"/>
    <w:rsid w:val="00400D9F"/>
    <w:rsid w:val="004334F2"/>
    <w:rsid w:val="00460FCD"/>
    <w:rsid w:val="00462B12"/>
    <w:rsid w:val="00463686"/>
    <w:rsid w:val="00487B58"/>
    <w:rsid w:val="00521425"/>
    <w:rsid w:val="0052151B"/>
    <w:rsid w:val="00542A0F"/>
    <w:rsid w:val="00545A36"/>
    <w:rsid w:val="005656D5"/>
    <w:rsid w:val="005B13C9"/>
    <w:rsid w:val="005F5A3E"/>
    <w:rsid w:val="00607BEE"/>
    <w:rsid w:val="006159D3"/>
    <w:rsid w:val="00627296"/>
    <w:rsid w:val="00646CD3"/>
    <w:rsid w:val="00701164"/>
    <w:rsid w:val="00707D1A"/>
    <w:rsid w:val="007275EB"/>
    <w:rsid w:val="00742A10"/>
    <w:rsid w:val="00777CBA"/>
    <w:rsid w:val="00785572"/>
    <w:rsid w:val="007A072D"/>
    <w:rsid w:val="007B6834"/>
    <w:rsid w:val="0080495C"/>
    <w:rsid w:val="00806CDB"/>
    <w:rsid w:val="00822F91"/>
    <w:rsid w:val="0083365B"/>
    <w:rsid w:val="00847F1F"/>
    <w:rsid w:val="008833F2"/>
    <w:rsid w:val="008D3480"/>
    <w:rsid w:val="009603A4"/>
    <w:rsid w:val="009B1CDE"/>
    <w:rsid w:val="00A3199F"/>
    <w:rsid w:val="00A46D3E"/>
    <w:rsid w:val="00AC05B6"/>
    <w:rsid w:val="00B97E4C"/>
    <w:rsid w:val="00C00FB2"/>
    <w:rsid w:val="00C26906"/>
    <w:rsid w:val="00CA6BED"/>
    <w:rsid w:val="00D61C95"/>
    <w:rsid w:val="00D83A35"/>
    <w:rsid w:val="00D86F45"/>
    <w:rsid w:val="00D94164"/>
    <w:rsid w:val="00DB6F68"/>
    <w:rsid w:val="00DE02B2"/>
    <w:rsid w:val="00DF6A40"/>
    <w:rsid w:val="00E74FA8"/>
    <w:rsid w:val="00E82E30"/>
    <w:rsid w:val="00EF0D30"/>
    <w:rsid w:val="00EF1501"/>
    <w:rsid w:val="00F66785"/>
    <w:rsid w:val="00F92C9B"/>
    <w:rsid w:val="00F96E64"/>
    <w:rsid w:val="00FB73E1"/>
    <w:rsid w:val="00FC37B4"/>
    <w:rsid w:val="00FE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51B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354D56"/>
    <w:pPr>
      <w:keepNext/>
      <w:overflowPunct w:val="0"/>
      <w:autoSpaceDE w:val="0"/>
      <w:autoSpaceDN w:val="0"/>
      <w:adjustRightInd w:val="0"/>
      <w:spacing w:after="0" w:line="240" w:lineRule="auto"/>
      <w:ind w:left="72" w:firstLine="2268"/>
      <w:textAlignment w:val="baseline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52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2151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2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2151B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3480"/>
    <w:rPr>
      <w:rFonts w:ascii="Tahoma" w:hAnsi="Tahoma" w:cs="Tahoma"/>
      <w:sz w:val="16"/>
      <w:szCs w:val="16"/>
    </w:rPr>
  </w:style>
  <w:style w:type="paragraph" w:customStyle="1" w:styleId="a">
    <w:name w:val="Нормальный (таблица)"/>
    <w:basedOn w:val="Normal"/>
    <w:next w:val="Normal"/>
    <w:uiPriority w:val="99"/>
    <w:rsid w:val="006272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/>
      <w:sz w:val="24"/>
      <w:szCs w:val="24"/>
      <w:lang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354D56"/>
    <w:rPr>
      <w:rFonts w:cs="Times New Roman"/>
      <w:sz w:val="24"/>
      <w:szCs w:val="24"/>
      <w:lang w:val="ru-RU" w:eastAsia="ru-RU" w:bidi="ar-SA"/>
    </w:rPr>
  </w:style>
  <w:style w:type="paragraph" w:customStyle="1" w:styleId="a0">
    <w:name w:val="Знак"/>
    <w:basedOn w:val="Normal"/>
    <w:uiPriority w:val="99"/>
    <w:rsid w:val="00354D56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headertexttopleveltextcentertext">
    <w:name w:val="headertext topleveltext centertext"/>
    <w:basedOn w:val="Normal"/>
    <w:uiPriority w:val="99"/>
    <w:rsid w:val="00FB73E1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locked/>
    <w:rsid w:val="00111996"/>
    <w:rPr>
      <w:b/>
    </w:rPr>
  </w:style>
  <w:style w:type="character" w:styleId="Hyperlink">
    <w:name w:val="Hyperlink"/>
    <w:basedOn w:val="DefaultParagraphFont"/>
    <w:uiPriority w:val="99"/>
    <w:rsid w:val="001119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kodm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ssprus.ru/iss/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rul.nalog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8</Pages>
  <Words>2833</Words>
  <Characters>16153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Информационно-аналитический обзор </dc:title>
  <dc:subject/>
  <dc:creator>Балясная</dc:creator>
  <cp:keywords/>
  <dc:description/>
  <cp:lastModifiedBy>nan</cp:lastModifiedBy>
  <cp:revision>5</cp:revision>
  <cp:lastPrinted>2018-07-19T07:47:00Z</cp:lastPrinted>
  <dcterms:created xsi:type="dcterms:W3CDTF">2018-07-18T06:03:00Z</dcterms:created>
  <dcterms:modified xsi:type="dcterms:W3CDTF">2018-07-19T07:59:00Z</dcterms:modified>
</cp:coreProperties>
</file>